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5670" w:end="0"/>
        <w:jc w:val="end"/>
        <w:rPr/>
      </w:pPr>
      <w:r>
        <w:rPr/>
        <w:t>Ассоциация Саморегулируемая организация</w:t>
      </w:r>
    </w:p>
    <w:p>
      <w:pPr>
        <w:pStyle w:val="Normal"/>
        <w:ind w:start="5670" w:end="0"/>
        <w:jc w:val="end"/>
        <w:rPr/>
      </w:pPr>
      <w:r>
        <w:rPr/>
        <w:t xml:space="preserve"> </w:t>
      </w:r>
      <w:r>
        <w:rPr/>
        <w:t xml:space="preserve">«Региональное объединение архитекторов </w:t>
      </w:r>
    </w:p>
    <w:p>
      <w:pPr>
        <w:pStyle w:val="Normal"/>
        <w:ind w:start="5670" w:end="0"/>
        <w:jc w:val="end"/>
        <w:rPr/>
      </w:pPr>
      <w:r>
        <w:rPr/>
        <w:t>и проектировщиков «СОЮЗ»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УВЕДОМЛЕНИЕ</w:t>
      </w:r>
    </w:p>
    <w:p>
      <w:pPr>
        <w:pStyle w:val="Normal"/>
        <w:jc w:val="center"/>
        <w:rPr/>
      </w:pPr>
      <w:r>
        <w:rPr/>
        <w:t>о фактическом совокупном размере обязательств по договорам подряда на подготовку проектной документации, заключенным с использованием конкурентных способов заключения договоров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за ______________ год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  <w:t xml:space="preserve">1. Фирменное наименование ЮЛ (полное фирменное наименование) / ФИО ИП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</w:t>
      </w:r>
    </w:p>
    <w:p>
      <w:pPr>
        <w:pStyle w:val="Normal"/>
        <w:rPr/>
      </w:pPr>
      <w:r>
        <w:rPr/>
        <w:t xml:space="preserve">2. Сокращенное фирменное наименование ЮЛ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>3. Место нахождения ЮЛ / адрес ИП</w:t>
      </w:r>
    </w:p>
    <w:p>
      <w:pPr>
        <w:pStyle w:val="Normal"/>
        <w:jc w:val="both"/>
        <w:rPr/>
      </w:pPr>
      <w:r>
        <w:rPr/>
        <w:t>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4. ОГРН / ОГРНИП____________________________________________________________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5. ИНН_______________________________________________________________________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6. Дата приема в члены АСРО «РОАП «СОЮЗ»____________________________________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7. Фактический совокупный размер обязательств по договорам по состоянию на 01 января отчетного года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_________________________________________________________________________ руб.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Подтверждающие документы (договоры, дополнительные соглашения к ним, акты приемки работ):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8. Фактический совокупный размер обязательств по договорам, которые были заключены членом АСРО «РОАП «СОЮЗ» в течение отчетного года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_________________________________________________________________________ руб.</w:t>
      </w:r>
    </w:p>
    <w:p>
      <w:pPr>
        <w:pStyle w:val="Normal"/>
        <w:jc w:val="both"/>
        <w:rPr/>
      </w:pPr>
      <w:r>
        <w:rPr/>
        <w:t>Подтверждающие документы (договоры, дополнительные соглашения к ним):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9. Фактический совокупный размер обязательств по договорам и обязательства по которым признаны сторонами исполненными  на основании акта приемки результатов работ и (или) исполнение по которым сторонами прекращено по основаниям, предусмотренным законом или договором, до приемки заказчиком результата работы, в течение отчетного года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_________________________________________________________________________  руб.</w:t>
      </w:r>
    </w:p>
    <w:p>
      <w:pPr>
        <w:pStyle w:val="Normal"/>
        <w:jc w:val="both"/>
        <w:rPr/>
      </w:pPr>
      <w:r>
        <w:rPr/>
        <w:t>Подтверждающие документы (акты приемки результатов работ, иные документы, на основании которых обязательства считаются исполненными):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10. Фактический совокупный размер обязательств по всем договорам, которые заключены членом АСРО «РОАП «СОЮЗ» и исполнение которых на 31 декабря отчетного года не завершено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_________________________________________________________________________ руб.</w:t>
      </w:r>
    </w:p>
    <w:p>
      <w:pPr>
        <w:pStyle w:val="Normal"/>
        <w:jc w:val="both"/>
        <w:rPr/>
      </w:pPr>
      <w:r>
        <w:rPr/>
        <w:t>Подтверждающие документы (договоры, дополнительные соглашения к ним, акты приемки работ):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Приложения</w:t>
      </w:r>
      <w:r>
        <w:rPr>
          <w:rStyle w:val="Style18"/>
          <w:rStyle w:val="FootnoteReference"/>
        </w:rPr>
        <w:footnoteReference w:id="2"/>
      </w:r>
      <w:r>
        <w:rPr/>
        <w:t>:</w:t>
      </w:r>
    </w:p>
    <w:p>
      <w:pPr>
        <w:pStyle w:val="Normal"/>
        <w:jc w:val="both"/>
        <w:rPr/>
      </w:pPr>
      <w:r>
        <w:rPr/>
        <w:t>1. __________________________________________________________________________</w:t>
      </w:r>
    </w:p>
    <w:p>
      <w:pPr>
        <w:pStyle w:val="Normal"/>
        <w:jc w:val="both"/>
        <w:rPr/>
      </w:pPr>
      <w:r>
        <w:rPr/>
        <w:t>2.___________________________________________________________________________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                                          ______________                           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Наименование должности руководителя                 Подпись                                                    ФИО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</w:t>
      </w:r>
      <w:r>
        <w:rPr>
          <w:sz w:val="20"/>
          <w:szCs w:val="20"/>
        </w:rPr>
        <w:t>МП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sectPr>
      <w:footerReference w:type="default" r:id="rId2"/>
      <w:footerReference w:type="first" r:id="rId3"/>
      <w:footnotePr>
        <w:numFmt w:val="decimal"/>
      </w:footnotePr>
      <w:type w:val="nextPage"/>
      <w:pgSz w:w="11906" w:h="16838"/>
      <w:pgMar w:left="1560" w:right="707" w:gutter="0" w:header="0" w:top="851" w:footer="709" w:bottom="851"/>
      <w:pgNumType w:start="2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21</w:t>
    </w:r>
    <w:r>
      <w:rPr/>
      <w:fldChar w:fldCharType="end"/>
    </w:r>
  </w:p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Style18"/>
        </w:rPr>
        <w:footnoteRef/>
      </w:r>
      <w:r>
        <w:rPr/>
        <w:t xml:space="preserve"> </w:t>
      </w:r>
      <w:r>
        <w:rPr/>
        <w:t>К уведомлению прилагаются копии документов (договоров, дополнительных соглашений к ним, актов приемки результатов работ), подтверждающих:</w:t>
      </w:r>
    </w:p>
    <w:p>
      <w:pPr>
        <w:pStyle w:val="FootnoteText"/>
        <w:rPr/>
      </w:pPr>
      <w:r>
        <w:rPr/>
        <w:t>- совокупный размер обязательств по договорам, которые были заключены членом АСРО «РОАП «СОЮЗ» в течение отчетного года,</w:t>
      </w:r>
    </w:p>
    <w:p>
      <w:pPr>
        <w:pStyle w:val="FootnoteText"/>
        <w:rPr/>
      </w:pPr>
      <w:r>
        <w:rPr/>
        <w:t>- совокупный размер обязательств по договорам, которые были прекращены в течение отчетного года,</w:t>
      </w:r>
    </w:p>
    <w:p>
      <w:pPr>
        <w:pStyle w:val="FootnoteText"/>
        <w:rPr/>
      </w:pPr>
      <w:r>
        <w:rPr/>
        <w:t>- совокупный размер обязательств по всем договорам, которые заключены членом АСРО «РОАП «СОЮЗ» и исполнение которых на 31 декабря отчетного года не завершено.</w:t>
      </w:r>
    </w:p>
    <w:p>
      <w:pPr>
        <w:pStyle w:val="FootnoteText"/>
        <w:rPr/>
      </w:pPr>
      <w:r>
        <w:rPr/>
      </w:r>
    </w:p>
    <w:p>
      <w:pPr>
        <w:pStyle w:val="FootnoteText"/>
        <w:rPr/>
      </w:pPr>
      <w:r>
        <w:rPr/>
        <w:t xml:space="preserve">Если в подтверждающих документах содержится информация, размещаемая в форме открытых данных, член АСРО «РОАП «СОЮЗ» </w:t>
      </w:r>
      <w:r>
        <w:rPr>
          <w:b/>
        </w:rPr>
        <w:t>вправе не представлять данные документы</w:t>
      </w:r>
      <w:r>
        <w:rPr/>
        <w:t xml:space="preserve"> (в этом случае при перечислении подтверждающих документов указать ссылки на источники, в которых содержится данная информация)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BodyText"/>
    <w:qFormat/>
    <w:pPr>
      <w:keepNext w:val="true"/>
      <w:numPr>
        <w:ilvl w:val="0"/>
        <w:numId w:val="1"/>
      </w:numPr>
      <w:spacing w:before="280" w:after="62"/>
      <w:jc w:val="center"/>
      <w:outlineLvl w:val="0"/>
    </w:pPr>
    <w:rPr>
      <w:b/>
      <w:bCs/>
      <w:kern w:val="2"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WW8Num1z0">
    <w:name w:val="WW8Num1z0"/>
    <w:qFormat/>
    <w:rPr>
      <w:sz w:val="28"/>
    </w:rPr>
  </w:style>
  <w:style w:type="character" w:styleId="WW8Num1z1">
    <w:name w:val="WW8Num1z1"/>
    <w:qFormat/>
    <w:rPr>
      <w:b w:val="false"/>
      <w:i w:val="false"/>
      <w:sz w:val="24"/>
    </w:rPr>
  </w:style>
  <w:style w:type="character" w:styleId="WW8Num1z2">
    <w:name w:val="WW8Num1z2"/>
    <w:qFormat/>
    <w:rPr>
      <w:b/>
      <w:i w:val="false"/>
      <w:color w:val="000000"/>
      <w:sz w:val="24"/>
    </w:rPr>
  </w:style>
  <w:style w:type="character" w:styleId="WW8Num1z3">
    <w:name w:val="WW8Num1z3"/>
    <w:qFormat/>
    <w:rPr>
      <w:b w:val="false"/>
      <w:i w:val="false"/>
      <w:sz w:val="24"/>
    </w:rPr>
  </w:style>
  <w:style w:type="character" w:styleId="WW8Num1z4">
    <w:name w:val="WW8Num1z4"/>
    <w:qFormat/>
    <w:rPr>
      <w:b/>
      <w:i w:val="false"/>
      <w:sz w:val="22"/>
    </w:rPr>
  </w:style>
  <w:style w:type="character" w:styleId="WW8Num2z0">
    <w:name w:val="WW8Num2z0"/>
    <w:qFormat/>
    <w:rPr>
      <w:rFonts w:eastAsia="Times New Roman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8z0">
    <w:name w:val="WW8Num8z0"/>
    <w:qFormat/>
    <w:rPr>
      <w:rFonts w:eastAsia="Times New Roman"/>
    </w:rPr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Style11">
    <w:name w:val="Основной шрифт абзаца"/>
    <w:qFormat/>
    <w:rPr/>
  </w:style>
  <w:style w:type="character" w:styleId="Strong">
    <w:name w:val="Strong"/>
    <w:qFormat/>
    <w:rPr>
      <w:b/>
      <w:bCs/>
    </w:rPr>
  </w:style>
  <w:style w:type="character" w:styleId="PageNumber">
    <w:name w:val="page number"/>
    <w:basedOn w:val="Style11"/>
    <w:rPr/>
  </w:style>
  <w:style w:type="character" w:styleId="s102">
    <w:name w:val="s_102"/>
    <w:qFormat/>
    <w:rPr>
      <w:b/>
      <w:bCs/>
      <w:color w:val="000080"/>
    </w:rPr>
  </w:style>
  <w:style w:type="character" w:styleId="Hyperlink">
    <w:name w:val="Hyperlink"/>
    <w:rPr>
      <w:color w:val="0000FF"/>
      <w:u w:val="single"/>
    </w:rPr>
  </w:style>
  <w:style w:type="character" w:styleId="Style12">
    <w:name w:val="Верхний колонтитул Знак"/>
    <w:qFormat/>
    <w:rPr>
      <w:sz w:val="24"/>
      <w:szCs w:val="24"/>
      <w:lang w:val="ru-RU" w:bidi="ar-SA"/>
    </w:rPr>
  </w:style>
  <w:style w:type="character" w:styleId="Style13">
    <w:name w:val="Основной текст Знак"/>
    <w:qFormat/>
    <w:rPr>
      <w:rFonts w:ascii="Arial" w:hAnsi="Arial" w:eastAsia="Lucida Sans Unicode" w:cs="Arial"/>
      <w:sz w:val="24"/>
      <w:szCs w:val="24"/>
    </w:rPr>
  </w:style>
  <w:style w:type="character" w:styleId="Style14">
    <w:name w:val="Нижний колонтитул Знак"/>
    <w:qFormat/>
    <w:rPr>
      <w:sz w:val="24"/>
      <w:szCs w:val="24"/>
    </w:rPr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6">
    <w:name w:val="Статья Знак"/>
    <w:qFormat/>
    <w:rPr>
      <w:b/>
      <w:sz w:val="24"/>
      <w:szCs w:val="24"/>
    </w:rPr>
  </w:style>
  <w:style w:type="character" w:styleId="Style17">
    <w:name w:val="Текст сноски Знак"/>
    <w:basedOn w:val="Style11"/>
    <w:qFormat/>
    <w:rPr/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9">
    <w:name w:val="Символ концевой сноски"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before="0" w:after="120"/>
    </w:pPr>
    <w:rPr>
      <w:rFonts w:ascii="Arial" w:hAnsi="Arial" w:eastAsia="Lucida Sans Unicode" w:cs="Arial"/>
      <w:lang w:val="ru-RU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Style22">
    <w:name w:val="Обычный (веб)"/>
    <w:basedOn w:val="Normal"/>
    <w:qFormat/>
    <w:pPr>
      <w:spacing w:before="280" w:after="119"/>
    </w:pPr>
    <w:rPr/>
  </w:style>
  <w:style w:type="paragraph" w:styleId="Style23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Содержимое таблицы"/>
    <w:basedOn w:val="Normal"/>
    <w:qFormat/>
    <w:pPr>
      <w:widowControl w:val="false"/>
      <w:suppressLineNumbers/>
      <w:suppressAutoHyphens w:val="true"/>
    </w:pPr>
    <w:rPr>
      <w:rFonts w:ascii="Arial" w:hAnsi="Arial" w:eastAsia="Lucida Sans Unicode" w:cs="Arial"/>
    </w:rPr>
  </w:style>
  <w:style w:type="paragraph" w:styleId="Style25">
    <w:name w:val="ГЛАВА"/>
    <w:basedOn w:val="Normal"/>
    <w:qFormat/>
    <w:pPr>
      <w:ind w:firstLine="708" w:start="0" w:end="0"/>
      <w:jc w:val="center"/>
    </w:pPr>
    <w:rPr>
      <w:b/>
    </w:rPr>
  </w:style>
  <w:style w:type="paragraph" w:styleId="Style26">
    <w:name w:val="статья"/>
    <w:basedOn w:val="Normal"/>
    <w:qFormat/>
    <w:pPr>
      <w:jc w:val="center"/>
    </w:pPr>
    <w:rPr>
      <w:b/>
    </w:rPr>
  </w:style>
  <w:style w:type="paragraph" w:styleId="TOC1">
    <w:name w:val="toc 1"/>
    <w:basedOn w:val="Normal"/>
    <w:next w:val="Normal"/>
    <w:pPr>
      <w:tabs>
        <w:tab w:val="clear" w:pos="708"/>
        <w:tab w:val="right" w:pos="9627" w:leader="dot"/>
      </w:tabs>
      <w:spacing w:lineRule="auto" w:line="360"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pPr>
      <w:tabs>
        <w:tab w:val="clear" w:pos="708"/>
        <w:tab w:val="right" w:pos="9627" w:leader="dot"/>
      </w:tabs>
      <w:spacing w:lineRule="auto" w:line="600"/>
      <w:ind w:hanging="0" w:start="240" w:end="0"/>
    </w:pPr>
    <w:rPr>
      <w:smallCaps/>
      <w:sz w:val="20"/>
      <w:szCs w:val="20"/>
    </w:rPr>
  </w:style>
  <w:style w:type="paragraph" w:styleId="TOC3">
    <w:name w:val="toc 3"/>
    <w:basedOn w:val="Normal"/>
    <w:next w:val="Normal"/>
    <w:pPr>
      <w:ind w:hanging="0" w:start="480" w:end="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pPr>
      <w:ind w:hanging="0" w:start="720" w:end="0"/>
    </w:pPr>
    <w:rPr>
      <w:sz w:val="18"/>
      <w:szCs w:val="18"/>
    </w:rPr>
  </w:style>
  <w:style w:type="paragraph" w:styleId="TOC5">
    <w:name w:val="toc 5"/>
    <w:basedOn w:val="Normal"/>
    <w:next w:val="Normal"/>
    <w:pPr>
      <w:ind w:hanging="0" w:start="960" w:end="0"/>
    </w:pPr>
    <w:rPr>
      <w:sz w:val="18"/>
      <w:szCs w:val="18"/>
    </w:rPr>
  </w:style>
  <w:style w:type="paragraph" w:styleId="TOC6">
    <w:name w:val="toc 6"/>
    <w:basedOn w:val="Normal"/>
    <w:next w:val="Normal"/>
    <w:pPr>
      <w:ind w:hanging="0" w:start="1200" w:end="0"/>
    </w:pPr>
    <w:rPr>
      <w:sz w:val="18"/>
      <w:szCs w:val="18"/>
    </w:rPr>
  </w:style>
  <w:style w:type="paragraph" w:styleId="TOC7">
    <w:name w:val="toc 7"/>
    <w:basedOn w:val="Normal"/>
    <w:next w:val="Normal"/>
    <w:pPr>
      <w:ind w:hanging="0" w:start="1440" w:end="0"/>
    </w:pPr>
    <w:rPr>
      <w:sz w:val="18"/>
      <w:szCs w:val="18"/>
    </w:rPr>
  </w:style>
  <w:style w:type="paragraph" w:styleId="TOC8">
    <w:name w:val="toc 8"/>
    <w:basedOn w:val="Normal"/>
    <w:next w:val="Normal"/>
    <w:pPr>
      <w:ind w:hanging="0" w:start="1680" w:end="0"/>
    </w:pPr>
    <w:rPr>
      <w:sz w:val="18"/>
      <w:szCs w:val="18"/>
    </w:rPr>
  </w:style>
  <w:style w:type="paragraph" w:styleId="TOC9">
    <w:name w:val="toc 9"/>
    <w:basedOn w:val="Normal"/>
    <w:next w:val="Normal"/>
    <w:pPr>
      <w:ind w:hanging="0" w:start="1920" w:end="0"/>
    </w:pPr>
    <w:rPr>
      <w:sz w:val="18"/>
      <w:szCs w:val="18"/>
    </w:rPr>
  </w:style>
  <w:style w:type="paragraph" w:styleId="Style27">
    <w:name w:val="Статья"/>
    <w:basedOn w:val="Normal"/>
    <w:qFormat/>
    <w:pPr>
      <w:jc w:val="center"/>
    </w:pPr>
    <w:rPr>
      <w:b/>
    </w:rPr>
  </w:style>
  <w:style w:type="paragraph" w:styleId="Style28">
    <w:name w:val="Главы"/>
    <w:basedOn w:val="Normal"/>
    <w:qFormat/>
    <w:pPr>
      <w:jc w:val="center"/>
    </w:pPr>
    <w:rPr>
      <w:b/>
      <w:sz w:val="28"/>
    </w:rPr>
  </w:style>
  <w:style w:type="paragraph" w:styleId="ConsPlusNormal">
    <w:name w:val="ConsPlusNormal"/>
    <w:qFormat/>
    <w:pPr>
      <w:widowControl w:val="false"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/>
    <w:rPr>
      <w:sz w:val="20"/>
      <w:szCs w:val="20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2017-03-17T13:07:00Z</dcterms:created>
  <dc:creator>Specialist1</dc:creator>
  <dc:description/>
  <cp:keywords/>
  <dc:language>ru-RU</dc:language>
  <cp:lastModifiedBy>Пользователь Windows</cp:lastModifiedBy>
  <cp:lastPrinted>2018-12-25T08:40:00Z</cp:lastPrinted>
  <dcterms:modified xsi:type="dcterms:W3CDTF">2021-06-01T11:33:00Z</dcterms:modified>
  <cp:revision>39</cp:revision>
  <dc:subject/>
  <dc:title>УТВЕРЖДЕНО</dc:title>
</cp:coreProperties>
</file>