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ind w:start="6521" w:end="0"/>
        <w:jc w:val="both"/>
        <w:outlineLvl w:val="0"/>
        <w:rPr/>
      </w:pPr>
      <w:r>
        <w:rPr>
          <w:rFonts w:eastAsia="Calibri" w:cs="Times New Roman" w:ascii="Times New Roman" w:hAnsi="Times New Roman"/>
          <w:sz w:val="28"/>
          <w:szCs w:val="28"/>
        </w:rPr>
        <w:t>Вносится депутатом</w:t>
      </w:r>
    </w:p>
    <w:p>
      <w:pPr>
        <w:pStyle w:val="ConsPlusNormal"/>
        <w:numPr>
          <w:ilvl w:val="0"/>
          <w:numId w:val="0"/>
        </w:numPr>
        <w:ind w:start="6521" w:end="0"/>
        <w:jc w:val="both"/>
        <w:outlineLvl w:val="0"/>
        <w:rPr>
          <w:rFonts w:ascii="Times New Roman" w:hAnsi="Times New Roman" w:eastAsia="Calibri" w:cs="Times New Roman"/>
          <w:sz w:val="28"/>
          <w:szCs w:val="28"/>
        </w:rPr>
      </w:pPr>
      <w:r>
        <w:rPr>
          <w:rFonts w:eastAsia="Calibri" w:cs="Times New Roman" w:ascii="Times New Roman" w:hAnsi="Times New Roman"/>
          <w:sz w:val="28"/>
          <w:szCs w:val="28"/>
        </w:rPr>
        <w:t>Государственной Думы</w:t>
      </w:r>
    </w:p>
    <w:p>
      <w:pPr>
        <w:pStyle w:val="ConsPlusNormal"/>
        <w:numPr>
          <w:ilvl w:val="0"/>
          <w:numId w:val="0"/>
        </w:numPr>
        <w:ind w:start="6521" w:end="0"/>
        <w:jc w:val="both"/>
        <w:outlineLvl w:val="0"/>
        <w:rPr/>
      </w:pPr>
      <w:r>
        <w:rPr>
          <w:rFonts w:eastAsia="Calibri" w:cs="Times New Roman" w:ascii="Times New Roman" w:hAnsi="Times New Roman"/>
          <w:sz w:val="28"/>
          <w:szCs w:val="28"/>
        </w:rPr>
        <w:t xml:space="preserve">Р.М. Лябиховым </w:t>
      </w:r>
    </w:p>
    <w:p>
      <w:pPr>
        <w:pStyle w:val="ConsPlusNormal"/>
        <w:numPr>
          <w:ilvl w:val="0"/>
          <w:numId w:val="0"/>
        </w:numPr>
        <w:ind w:start="6521" w:end="0"/>
        <w:jc w:val="both"/>
        <w:outlineLvl w:val="0"/>
        <w:rPr>
          <w:rFonts w:ascii="Times New Roman" w:hAnsi="Times New Roman" w:eastAsia="Calibri" w:cs="Times New Roman"/>
          <w:sz w:val="28"/>
          <w:szCs w:val="28"/>
        </w:rPr>
      </w:pPr>
      <w:r>
        <w:rPr>
          <w:rFonts w:eastAsia="Calibri" w:cs="Times New Roman" w:ascii="Times New Roman" w:hAnsi="Times New Roman"/>
          <w:sz w:val="28"/>
          <w:szCs w:val="28"/>
        </w:rPr>
      </w:r>
    </w:p>
    <w:p>
      <w:pPr>
        <w:pStyle w:val="ConsPlusNormal"/>
        <w:numPr>
          <w:ilvl w:val="0"/>
          <w:numId w:val="0"/>
        </w:numPr>
        <w:ind w:start="6521" w:end="0"/>
        <w:jc w:val="both"/>
        <w:outlineLvl w:val="0"/>
        <w:rPr>
          <w:rFonts w:ascii="Times New Roman" w:hAnsi="Times New Roman" w:eastAsia="Calibri" w:cs="Times New Roman"/>
          <w:sz w:val="28"/>
          <w:szCs w:val="28"/>
        </w:rPr>
      </w:pPr>
      <w:r>
        <w:rPr>
          <w:rFonts w:eastAsia="Calibri" w:cs="Times New Roman" w:ascii="Times New Roman" w:hAnsi="Times New Roman"/>
          <w:sz w:val="28"/>
          <w:szCs w:val="28"/>
        </w:rPr>
        <w:t>Проект № ____________</w:t>
      </w:r>
    </w:p>
    <w:p>
      <w:pPr>
        <w:pStyle w:val="Normal"/>
        <w:spacing w:lineRule="atLeast" w:line="480"/>
        <w:rPr>
          <w:rFonts w:ascii="Times New Roman" w:hAnsi="Times New Roman" w:eastAsia="Calibri" w:cs="Times New Roman"/>
          <w:sz w:val="28"/>
          <w:szCs w:val="28"/>
        </w:rPr>
      </w:pPr>
      <w:r>
        <w:rPr>
          <w:rFonts w:eastAsia="Calibri" w:cs="Times New Roman"/>
          <w:sz w:val="28"/>
          <w:szCs w:val="28"/>
        </w:rPr>
      </w:r>
    </w:p>
    <w:p>
      <w:pPr>
        <w:pStyle w:val="Normal"/>
        <w:rPr>
          <w:szCs w:val="28"/>
        </w:rPr>
      </w:pPr>
      <w:r>
        <w:rPr>
          <w:szCs w:val="28"/>
        </w:rPr>
      </w:r>
    </w:p>
    <w:p>
      <w:pPr>
        <w:pStyle w:val="Normal"/>
        <w:spacing w:lineRule="atLeast" w:line="240"/>
        <w:jc w:val="center"/>
        <w:rPr>
          <w:b/>
          <w:sz w:val="32"/>
          <w:szCs w:val="32"/>
        </w:rPr>
      </w:pPr>
      <w:r>
        <w:rPr>
          <w:b/>
          <w:sz w:val="32"/>
          <w:szCs w:val="32"/>
        </w:rPr>
        <w:t>ФЕДЕРАЛЬНЫЙ ЗАКОН</w:t>
      </w:r>
    </w:p>
    <w:p>
      <w:pPr>
        <w:pStyle w:val="Normal"/>
        <w:spacing w:lineRule="atLeast" w:line="400"/>
        <w:rPr>
          <w:b/>
          <w:sz w:val="32"/>
          <w:szCs w:val="28"/>
        </w:rPr>
      </w:pPr>
      <w:r>
        <w:rPr>
          <w:b/>
          <w:sz w:val="32"/>
          <w:szCs w:val="28"/>
        </w:rPr>
      </w:r>
    </w:p>
    <w:p>
      <w:pPr>
        <w:pStyle w:val="Normal"/>
        <w:spacing w:lineRule="atLeast" w:line="400"/>
        <w:rPr>
          <w:szCs w:val="28"/>
        </w:rPr>
      </w:pPr>
      <w:r>
        <w:rPr>
          <w:szCs w:val="28"/>
        </w:rPr>
      </w:r>
    </w:p>
    <w:p>
      <w:pPr>
        <w:pStyle w:val="Normal"/>
        <w:spacing w:lineRule="atLeast" w:line="240"/>
        <w:jc w:val="center"/>
        <w:rPr>
          <w:b/>
          <w:bCs/>
          <w:szCs w:val="28"/>
        </w:rPr>
      </w:pPr>
      <w:r>
        <w:rPr>
          <w:b/>
          <w:bCs/>
          <w:szCs w:val="28"/>
        </w:rPr>
        <w:t>О внесении изменений в статью 3 Федерального закона «О закупках товаров, работ, услуг отдельными видами юридических лиц»</w:t>
      </w:r>
    </w:p>
    <w:p>
      <w:pPr>
        <w:pStyle w:val="Normal"/>
        <w:spacing w:lineRule="atLeast" w:line="480"/>
        <w:rPr>
          <w:b/>
          <w:bCs/>
          <w:szCs w:val="28"/>
        </w:rPr>
      </w:pPr>
      <w:r>
        <w:rPr>
          <w:b/>
          <w:bCs/>
          <w:szCs w:val="28"/>
        </w:rPr>
      </w:r>
    </w:p>
    <w:p>
      <w:pPr>
        <w:pStyle w:val="Normal"/>
        <w:spacing w:lineRule="atLeast" w:line="480"/>
        <w:rPr>
          <w:szCs w:val="28"/>
        </w:rPr>
      </w:pPr>
      <w:r>
        <w:rPr>
          <w:szCs w:val="28"/>
        </w:rPr>
      </w:r>
    </w:p>
    <w:p>
      <w:pPr>
        <w:pStyle w:val="Normal"/>
        <w:spacing w:lineRule="auto" w:line="360"/>
        <w:ind w:firstLine="709" w:end="0"/>
        <w:rPr>
          <w:b/>
          <w:bCs/>
          <w:szCs w:val="28"/>
        </w:rPr>
      </w:pPr>
      <w:r>
        <w:rPr>
          <w:b/>
          <w:bCs/>
          <w:szCs w:val="28"/>
        </w:rPr>
        <w:t>Статья 1</w:t>
      </w:r>
    </w:p>
    <w:p>
      <w:pPr>
        <w:pStyle w:val="Normal"/>
        <w:spacing w:lineRule="auto" w:line="360"/>
        <w:ind w:firstLine="709" w:end="0"/>
        <w:rPr/>
      </w:pPr>
      <w:r>
        <w:rPr/>
        <w:t xml:space="preserve">Внести в статью 3 Федерального закона от 18 июля </w:t>
        <w:br/>
        <w:t>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2016, № 27, ст. 4169, 4254; 2017, № 1, ст. 15; № 24, ст. 3477; 2018, № 1, ст. 54, 80, 89; № 27, ст. 3957; № 32, ст. 5134; № 45, ст. 6846; № 49, ст. 7524; 2019, № 18, ст. 2194; 2020, № 52, ст. 8581, 8589, 8593) следующие изменения:</w:t>
      </w:r>
    </w:p>
    <w:p>
      <w:pPr>
        <w:pStyle w:val="Normal"/>
        <w:spacing w:lineRule="auto" w:line="360"/>
        <w:ind w:firstLine="709" w:end="0"/>
        <w:rPr/>
      </w:pPr>
      <w:r>
        <w:rPr/>
        <w:t>1) добавить часть 5.5 в статью 3 следующего содержания:</w:t>
      </w:r>
    </w:p>
    <w:p>
      <w:pPr>
        <w:pStyle w:val="Normal"/>
        <w:spacing w:lineRule="auto" w:line="360"/>
        <w:ind w:firstLine="709" w:end="0"/>
        <w:rPr/>
      </w:pPr>
      <w:r>
        <w:rPr/>
        <w:t xml:space="preserve">«5.5. По соглашению сторон допускается изменение существенных условий договора, в том числе изменение цены договора, если такой договор заключен до 1 января 2023 года, на срок не менее одного года и при исполнении такого договора возникли независящие от сторон договора обстоятельства, влекущие невозможность его исполнения. </w:t>
      </w:r>
    </w:p>
    <w:p>
      <w:pPr>
        <w:pStyle w:val="Normal"/>
        <w:spacing w:lineRule="auto" w:line="360"/>
        <w:rPr/>
      </w:pPr>
      <w:r>
        <w:rPr/>
        <w:t xml:space="preserve">К обстоятельствам, влекущим невозможность исполнения договора относится, в том числе, изменение показателей, обуславливающих увеличение цены товара, выполняемой работы, оказываемой услуги, более чем на двадцать процентов. </w:t>
      </w:r>
    </w:p>
    <w:p>
      <w:pPr>
        <w:pStyle w:val="Normal"/>
        <w:spacing w:lineRule="auto" w:line="360"/>
        <w:rPr/>
      </w:pPr>
      <w:r>
        <w:rPr/>
        <w:t xml:space="preserve">Изменение цены договора допускается не более чем на тридцать процентов от первоначальной цены договора при подтверждении поставщиком (исполнителем, подрядчиком) изменения показателей, обуславливающих увеличение цены товара, выполняемой работы, оказываемой услуги на основании заключения, выданного экспертной организацией. </w:t>
      </w:r>
    </w:p>
    <w:p>
      <w:pPr>
        <w:pStyle w:val="Normal"/>
        <w:spacing w:lineRule="auto" w:line="360"/>
        <w:rPr/>
      </w:pPr>
      <w:r>
        <w:rPr/>
        <w:t>Изменение цены договора допускается однократно в течение каждого года срока действия договора и не ранее, чем через три месяца с момента заключения договора.</w:t>
      </w:r>
    </w:p>
    <w:p>
      <w:pPr>
        <w:pStyle w:val="Normal"/>
        <w:spacing w:lineRule="auto" w:line="360"/>
        <w:rPr/>
      </w:pPr>
      <w:r>
        <w:rPr/>
        <w:t xml:space="preserve">В случае отказа заказчика от подписания соглашения об изменении существенных условий договора, договор может быть расторгнут поставщиком (исполнителем, подрядчиком) в одностороннем порядке, путем направления заказчику уведомления о расторжении договора. Расторжение договора, в данном случае, не является основанием для внесения поставщика (исполнителя, подрядчика) в реестр недобросовестных поставщиков (исполнителей, подрядчиков). </w:t>
      </w:r>
    </w:p>
    <w:p>
      <w:pPr>
        <w:pStyle w:val="Normal"/>
        <w:spacing w:lineRule="auto" w:line="360"/>
        <w:rPr/>
      </w:pPr>
      <w:r>
        <w:rPr/>
        <w:t>Порядок подтверждения изменения показателей, обуславливающих увеличение цены товара, выполняемой работы, оказываемой услуги, порядок подписания соглашения об изменении существенных условий договора, а также порядок подписания соглашения о расторжении договора устанавливается заказчиком в положении о закупке.»</w:t>
      </w:r>
    </w:p>
    <w:p>
      <w:pPr>
        <w:pStyle w:val="Normal"/>
        <w:spacing w:lineRule="auto" w:line="360"/>
        <w:ind w:firstLine="709" w:end="0"/>
        <w:rPr>
          <w:b/>
          <w:bCs/>
        </w:rPr>
      </w:pPr>
      <w:r>
        <w:rPr>
          <w:b/>
          <w:bCs/>
        </w:rPr>
        <w:t>Статья 2</w:t>
      </w:r>
    </w:p>
    <w:p>
      <w:pPr>
        <w:pStyle w:val="Normal"/>
        <w:spacing w:lineRule="auto" w:line="360"/>
        <w:ind w:firstLine="709" w:end="0"/>
        <w:rPr/>
      </w:pPr>
      <w:r>
        <w:rPr/>
        <w:t>Настоящий Федеральный закон вступает в силу со дня его официального опубликования.</w:t>
      </w:r>
    </w:p>
    <w:p>
      <w:pPr>
        <w:pStyle w:val="Normal"/>
        <w:spacing w:lineRule="auto" w:line="360"/>
        <w:rPr/>
      </w:pPr>
      <w:r>
        <w:rPr/>
      </w:r>
    </w:p>
    <w:p>
      <w:pPr>
        <w:pStyle w:val="Normal"/>
        <w:spacing w:lineRule="auto" w:line="360"/>
        <w:rPr/>
      </w:pPr>
      <w:r>
        <w:rPr/>
      </w:r>
    </w:p>
    <w:p>
      <w:pPr>
        <w:pStyle w:val="Normal"/>
        <w:spacing w:lineRule="auto" w:line="360"/>
        <w:ind w:firstLine="709" w:end="0"/>
        <w:rPr>
          <w:szCs w:val="28"/>
        </w:rPr>
      </w:pPr>
      <w:r>
        <w:rPr>
          <w:szCs w:val="28"/>
        </w:rPr>
        <w:t>Президент</w:t>
      </w:r>
    </w:p>
    <w:p>
      <w:pPr>
        <w:pStyle w:val="Normal"/>
        <w:spacing w:lineRule="auto" w:line="360"/>
        <w:rPr>
          <w:szCs w:val="28"/>
        </w:rPr>
      </w:pPr>
      <w:r>
        <w:rPr>
          <w:szCs w:val="28"/>
        </w:rPr>
        <w:t xml:space="preserve">Российской Федерации                                                                           В.В. Путин      </w:t>
      </w:r>
    </w:p>
    <w:p>
      <w:pPr>
        <w:pStyle w:val="Normal"/>
        <w:spacing w:lineRule="auto" w:line="480"/>
        <w:ind w:firstLine="709" w:end="0"/>
        <w:rPr>
          <w:szCs w:val="28"/>
        </w:rPr>
      </w:pPr>
      <w:r>
        <w:rPr>
          <w:szCs w:val="28"/>
        </w:rPr>
      </w:r>
    </w:p>
    <w:p>
      <w:pPr>
        <w:pStyle w:val="Normal"/>
        <w:spacing w:lineRule="auto" w:line="480"/>
        <w:ind w:firstLine="709" w:end="0"/>
        <w:rPr>
          <w:szCs w:val="28"/>
        </w:rPr>
      </w:pPr>
      <w:r>
        <w:rPr>
          <w:szCs w:val="28"/>
        </w:rPr>
      </w:r>
    </w:p>
    <w:p>
      <w:pPr>
        <w:pStyle w:val="Normal"/>
        <w:spacing w:lineRule="auto" w:line="480"/>
        <w:rPr>
          <w:szCs w:val="28"/>
        </w:rPr>
      </w:pPr>
      <w:r>
        <w:rPr>
          <w:szCs w:val="28"/>
        </w:rPr>
      </w:r>
    </w:p>
    <w:p>
      <w:pPr>
        <w:pStyle w:val="Normal"/>
        <w:tabs>
          <w:tab w:val="clear" w:pos="709"/>
          <w:tab w:val="center" w:pos="1474" w:leader="none"/>
        </w:tabs>
        <w:spacing w:lineRule="atLeast" w:line="240"/>
        <w:rPr>
          <w:szCs w:val="28"/>
        </w:rPr>
      </w:pPr>
      <w:r>
        <w:rPr>
          <w:szCs w:val="28"/>
        </w:rPr>
        <w:tab/>
      </w:r>
    </w:p>
    <w:p>
      <w:pPr>
        <w:pStyle w:val="Normal"/>
        <w:rPr>
          <w:szCs w:val="28"/>
        </w:rPr>
      </w:pPr>
      <w:r>
        <w:rPr>
          <w:szCs w:val="28"/>
        </w:rPr>
      </w:r>
    </w:p>
    <w:sectPr>
      <w:headerReference w:type="default" r:id="rId2"/>
      <w:headerReference w:type="first" r:id="rId3"/>
      <w:footerReference w:type="default" r:id="rId4"/>
      <w:footerReference w:type="first" r:id="rId5"/>
      <w:type w:val="nextPage"/>
      <w:pgSz w:w="11906" w:h="16838"/>
      <w:pgMar w:left="1588" w:right="737" w:gutter="0" w:header="709" w:top="1418" w:footer="709"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cc" w:characterSet="windows-1251"/>
    <w:family w:val="roman"/>
    <w:pitch w:val="variable"/>
  </w:font>
  <w:font w:name="Tahoma">
    <w:charset w:val="cc" w:characterSet="windows-1251"/>
    <w:family w:val="swiss"/>
    <w:pitch w:val="variable"/>
  </w:font>
  <w:font w:name="Arial">
    <w:charset w:val="cc" w:characterSet="windows-1251"/>
    <w:family w:val="swiss"/>
    <w:pitch w:val="variable"/>
  </w:font>
  <w:font w:name="Calibri">
    <w:charset w:val="cc" w:characterSet="windows-1251"/>
    <w:family w:val="swiss"/>
    <w:pitch w:val="variable"/>
  </w:font>
  <w:font w:name="Cambria">
    <w:charset w:val="cc" w:characterSet="windows-125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lear" w:pos="8306"/>
        <w:tab w:val="center" w:pos="4820" w:leader="none"/>
        <w:tab w:val="right" w:pos="9072" w:leader="none"/>
      </w:tabs>
      <w:rPr>
        <w:sz w:val="16"/>
      </w:rPr>
    </w:pPr>
    <w:r>
      <w:rPr>
        <w:sz w:val="16"/>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lear" w:pos="8306"/>
        <w:tab w:val="center" w:pos="4820" w:leader="none"/>
        <w:tab w:val="right" w:pos="9072" w:leader="none"/>
      </w:tabs>
      <w:rPr>
        <w:sz w:val="16"/>
      </w:rPr>
    </w:pPr>
    <w:r>
      <w:rPr>
        <w:sz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153"/>
        <w:tab w:val="clear" w:pos="8306"/>
      </w:tabs>
      <w:jc w:val="center"/>
      <w:rPr/>
    </w:pPr>
    <w:r>
      <w:rPr>
        <w:rStyle w:val="PageNumber"/>
        <w:sz w:val="30"/>
      </w:rPr>
      <w:fldChar w:fldCharType="begin"/>
    </w:r>
    <w:r>
      <w:rPr>
        <w:rStyle w:val="PageNumber"/>
        <w:sz w:val="30"/>
      </w:rPr>
      <w:instrText xml:space="preserve"> PAGE </w:instrText>
    </w:r>
    <w:r>
      <w:rPr>
        <w:rStyle w:val="PageNumber"/>
        <w:sz w:val="30"/>
      </w:rPr>
      <w:fldChar w:fldCharType="separate"/>
    </w:r>
    <w:r>
      <w:rPr>
        <w:rStyle w:val="PageNumber"/>
        <w:sz w:val="30"/>
      </w:rPr>
      <w:t>3</w:t>
    </w:r>
    <w:r>
      <w:rPr>
        <w:rStyle w:val="PageNumber"/>
        <w:sz w:val="30"/>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153"/>
        <w:tab w:val="clear" w:pos="8306"/>
      </w:tabs>
      <w:jc w:val="center"/>
      <w:rPr>
        <w:sz w:val="30"/>
      </w:rPr>
    </w:pPr>
    <w:r>
      <w:rPr>
        <w:sz w:val="30"/>
      </w:rPr>
    </w:r>
  </w:p>
</w:hdr>
</file>

<file path=word/settings.xml><?xml version="1.0" encoding="utf-8"?>
<w:settings xmlns:w="http://schemas.openxmlformats.org/wordprocessingml/2006/main">
  <w:zoom w:percent="100"/>
  <w:defaultTabStop w:val="709"/>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sz w:val="24"/>
        <w:szCs w:val="24"/>
        <w:lang w:val="ru-RU" w:eastAsia="zh-CN" w:bidi="hi-IN"/>
      </w:rPr>
    </w:rPrDefault>
    <w:pPrDefault>
      <w:pPr>
        <w:suppressAutoHyphens w:val="true"/>
      </w:pPr>
    </w:pPrDefault>
  </w:docDefaults>
  <w:style w:type="paragraph" w:styleId="Normal">
    <w:name w:val="Normal"/>
    <w:qFormat/>
    <w:pPr>
      <w:widowControl/>
      <w:bidi w:val="0"/>
      <w:spacing w:lineRule="atLeast" w:line="360"/>
      <w:jc w:val="both"/>
    </w:pPr>
    <w:rPr>
      <w:rFonts w:ascii="Times New Roman" w:hAnsi="Times New Roman" w:eastAsia="Times New Roman" w:cs="Times New Roman"/>
      <w:color w:val="auto"/>
      <w:sz w:val="28"/>
      <w:szCs w:val="20"/>
      <w:lang w:val="ru-RU" w:bidi="ar-SA" w:eastAsia="zh-CN"/>
    </w:rPr>
  </w:style>
  <w:style w:type="character" w:styleId="WW8Num1z0">
    <w:name w:val="WW8Num1z0"/>
    <w:qFormat/>
    <w:rPr>
      <w:rFonts w:ascii="Times New Roman" w:hAnsi="Times New Roman" w:cs="Times New Roman"/>
    </w:rPr>
  </w:style>
  <w:style w:type="character" w:styleId="WW8Num2z0">
    <w:name w:val="WW8Num2z0"/>
    <w:qFormat/>
    <w:rPr/>
  </w:style>
  <w:style w:type="character" w:styleId="Style14">
    <w:name w:val="Основной шрифт абзаца"/>
    <w:qFormat/>
    <w:rPr/>
  </w:style>
  <w:style w:type="character" w:styleId="PageNumber">
    <w:name w:val="page number"/>
    <w:basedOn w:val="Style14"/>
    <w:rPr/>
  </w:style>
  <w:style w:type="character" w:styleId="Style15">
    <w:name w:val="Основной текст с отступом Знак"/>
    <w:qFormat/>
    <w:rPr>
      <w:rFonts w:ascii="Times New Roman" w:hAnsi="Times New Roman" w:cs="Times New Roman"/>
      <w:sz w:val="30"/>
    </w:rPr>
  </w:style>
  <w:style w:type="character" w:styleId="Style16">
    <w:name w:val="Текст выноски Знак"/>
    <w:qFormat/>
    <w:rPr>
      <w:rFonts w:ascii="Tahoma" w:hAnsi="Tahoma" w:cs="Tahoma"/>
      <w:sz w:val="16"/>
      <w:szCs w:val="16"/>
    </w:rPr>
  </w:style>
  <w:style w:type="paragraph" w:styleId="Style17">
    <w:name w:val="Заголовок"/>
    <w:basedOn w:val="Normal"/>
    <w:next w:val="BodyText"/>
    <w:qFormat/>
    <w:pPr>
      <w:keepNext w:val="true"/>
      <w:spacing w:before="240" w:after="120"/>
    </w:pPr>
    <w:rPr>
      <w:rFonts w:ascii="Arial" w:hAnsi="Arial"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Style19">
    <w:name w:val="Колонтитулы"/>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153" w:leader="none"/>
        <w:tab w:val="right" w:pos="8306" w:leader="none"/>
      </w:tabs>
    </w:pPr>
    <w:rPr/>
  </w:style>
  <w:style w:type="paragraph" w:styleId="Footer">
    <w:name w:val="footer"/>
    <w:basedOn w:val="Normal"/>
    <w:pPr>
      <w:tabs>
        <w:tab w:val="clear" w:pos="709"/>
        <w:tab w:val="center" w:pos="4153" w:leader="none"/>
        <w:tab w:val="right" w:pos="8306" w:leader="none"/>
      </w:tabs>
    </w:pPr>
    <w:rPr/>
  </w:style>
  <w:style w:type="paragraph" w:styleId="BodyTextIndent">
    <w:name w:val="Body Text Indent"/>
    <w:basedOn w:val="Normal"/>
    <w:pPr>
      <w:spacing w:lineRule="atLeast" w:line="240"/>
      <w:ind w:hanging="0" w:start="6180" w:end="0"/>
      <w:jc w:val="start"/>
    </w:pPr>
    <w:rPr>
      <w:sz w:val="30"/>
    </w:rPr>
  </w:style>
  <w:style w:type="paragraph" w:styleId="Style20">
    <w:name w:val="Текст выноски"/>
    <w:basedOn w:val="Normal"/>
    <w:qFormat/>
    <w:pPr>
      <w:spacing w:lineRule="auto" w:line="240"/>
    </w:pPr>
    <w:rPr>
      <w:rFonts w:ascii="Tahoma" w:hAnsi="Tahoma" w:cs="Tahoma"/>
      <w:sz w:val="16"/>
      <w:szCs w:val="16"/>
    </w:rPr>
  </w:style>
  <w:style w:type="paragraph" w:styleId="ConsPlusNormal">
    <w:name w:val="ConsPlusNormal"/>
    <w:qFormat/>
    <w:pPr>
      <w:widowControl w:val="false"/>
      <w:autoSpaceDE w:val="false"/>
      <w:bidi w:val="0"/>
    </w:pPr>
    <w:rPr>
      <w:rFonts w:ascii="Calibri" w:hAnsi="Calibri" w:eastAsia="Times New Roman" w:cs="Calibri"/>
      <w:color w:val="auto"/>
      <w:sz w:val="22"/>
      <w:szCs w:val="20"/>
      <w:lang w:val="ru-RU" w:bidi="ar-SA" w:eastAsia="zh-CN"/>
    </w:rPr>
  </w:style>
  <w:style w:type="paragraph" w:styleId="Style21">
    <w:name w:val="Абзац списка"/>
    <w:basedOn w:val="Normal"/>
    <w:qFormat/>
    <w:pPr>
      <w:spacing w:lineRule="auto" w:line="240" w:before="120" w:after="120"/>
      <w:ind w:hanging="0" w:start="720" w:end="0"/>
      <w:contextualSpacing/>
    </w:pPr>
    <w:rPr>
      <w:rFonts w:ascii="Cambria" w:hAnsi="Cambria" w:eastAsia="MS ??;Yu Gothic" w:cs="Cambria"/>
      <w:sz w:val="24"/>
      <w:szCs w:val="24"/>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LibreOffice/25.8.7.3$Windows_x86 LibreOffice_project/30742500f2d3eb4366ac312fa33d3dcabdb3eba5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2022-06-21T10:12:00Z</dcterms:created>
  <dc:creator>Регистратор 15_2</dc:creator>
  <dc:description/>
  <dc:language>ru-RU</dc:language>
  <cp:lastModifiedBy>dianova</cp:lastModifiedBy>
  <cp:lastPrinted>2021-12-03T18:15:00Z</cp:lastPrinted>
  <dcterms:modified xsi:type="dcterms:W3CDTF">2022-06-21T10:12:00Z</dcterms:modified>
  <cp:revision>2</cp:revision>
  <dc:subject/>
  <dc:title/>
</cp:coreProperties>
</file>